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0E80D7E2"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 xml:space="preserve">Občina </w:t>
      </w:r>
      <w:r w:rsidR="00DB59BD">
        <w:rPr>
          <w:rFonts w:asciiTheme="majorHAnsi" w:hAnsiTheme="majorHAnsi" w:cs="Calibri"/>
          <w:b/>
          <w:sz w:val="22"/>
          <w:szCs w:val="22"/>
        </w:rPr>
        <w:t>Šentjernej</w:t>
      </w:r>
      <w:r w:rsidRPr="00F35BDC">
        <w:rPr>
          <w:rFonts w:asciiTheme="majorHAnsi" w:hAnsiTheme="majorHAnsi" w:cs="Calibri"/>
          <w:b/>
          <w:sz w:val="22"/>
          <w:szCs w:val="22"/>
        </w:rPr>
        <w:t xml:space="preserve">, </w:t>
      </w:r>
      <w:r w:rsidR="00DB59BD">
        <w:rPr>
          <w:rFonts w:asciiTheme="majorHAnsi" w:hAnsiTheme="majorHAnsi" w:cs="Calibri"/>
          <w:b/>
          <w:sz w:val="22"/>
          <w:szCs w:val="22"/>
        </w:rPr>
        <w:t>Prvomajska cesta 3A</w:t>
      </w:r>
      <w:r w:rsidRPr="00F35BDC">
        <w:rPr>
          <w:rFonts w:asciiTheme="majorHAnsi" w:hAnsiTheme="majorHAnsi" w:cs="Calibri"/>
          <w:b/>
          <w:sz w:val="22"/>
          <w:szCs w:val="22"/>
        </w:rPr>
        <w:t xml:space="preserve">, </w:t>
      </w:r>
      <w:r w:rsidR="00DB59BD">
        <w:rPr>
          <w:rFonts w:asciiTheme="majorHAnsi" w:hAnsiTheme="majorHAnsi" w:cs="Calibri"/>
          <w:b/>
          <w:sz w:val="22"/>
          <w:szCs w:val="22"/>
        </w:rPr>
        <w:t>8310 Šentjernej</w:t>
      </w:r>
    </w:p>
    <w:p w14:paraId="427143E6" w14:textId="3A2DBF11"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DB59BD" w:rsidRPr="00DB59BD">
        <w:rPr>
          <w:rFonts w:asciiTheme="majorHAnsi" w:hAnsiTheme="majorHAnsi" w:cs="Calibri"/>
          <w:sz w:val="22"/>
          <w:szCs w:val="22"/>
        </w:rPr>
        <w:t>5883334000</w:t>
      </w:r>
    </w:p>
    <w:p w14:paraId="0E469F55" w14:textId="48CF0969"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DB59BD" w:rsidRPr="00DB59BD">
        <w:rPr>
          <w:rFonts w:asciiTheme="majorHAnsi" w:hAnsiTheme="majorHAnsi" w:cs="Calibri"/>
          <w:sz w:val="22"/>
          <w:szCs w:val="22"/>
        </w:rPr>
        <w:t>62524291</w:t>
      </w:r>
      <w:r w:rsidRPr="00F35BDC">
        <w:rPr>
          <w:rFonts w:asciiTheme="majorHAnsi" w:hAnsiTheme="majorHAnsi" w:cs="Calibri"/>
          <w:sz w:val="22"/>
          <w:szCs w:val="22"/>
        </w:rPr>
        <w:t>,</w:t>
      </w:r>
    </w:p>
    <w:p w14:paraId="465B2C03" w14:textId="63F90AF5"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sidR="00DB59BD" w:rsidRPr="00DB59BD">
        <w:rPr>
          <w:rFonts w:asciiTheme="majorHAnsi" w:hAnsiTheme="majorHAnsi" w:cs="Calibri"/>
          <w:sz w:val="22"/>
          <w:szCs w:val="22"/>
        </w:rPr>
        <w:t>Simončič Jože</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06F8DC12" w14:textId="77777777" w:rsidR="00DB59BD" w:rsidRDefault="00483E78"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OPREME </w:t>
      </w:r>
    </w:p>
    <w:p w14:paraId="6D2C4807" w14:textId="72A03407" w:rsidR="00831B27" w:rsidRDefault="00DB59BD"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ŠPORTNO DVORANO OŠ ŠENTJERNEJ</w:t>
      </w:r>
    </w:p>
    <w:p w14:paraId="14DD9BDD" w14:textId="59D79126" w:rsidR="00462B65" w:rsidRPr="00F35BDC" w:rsidRDefault="00462B65" w:rsidP="00DB59BD">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sklop: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436123BC"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DB59BD">
        <w:rPr>
          <w:rFonts w:asciiTheme="majorHAnsi" w:hAnsiTheme="majorHAnsi" w:cs="Calibri"/>
          <w:sz w:val="22"/>
          <w:szCs w:val="22"/>
        </w:rPr>
        <w:t>Šentjernej</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DB59BD">
        <w:rPr>
          <w:rFonts w:asciiTheme="majorHAnsi" w:hAnsiTheme="majorHAnsi" w:cs="Arial"/>
          <w:sz w:val="22"/>
          <w:szCs w:val="22"/>
        </w:rPr>
        <w:t>Dobava in montaža opreme za Športno dvorano OŠ Šentjernej</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21FAA434" w:rsidR="00304A07" w:rsidRPr="00CD4089"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w:t>
      </w:r>
      <w:r w:rsidR="00DB59BD">
        <w:rPr>
          <w:rFonts w:asciiTheme="majorHAnsi" w:hAnsiTheme="majorHAnsi" w:cs="Calibri"/>
          <w:sz w:val="22"/>
          <w:szCs w:val="22"/>
        </w:rPr>
        <w:t>Športno dvorano OŠ Šentjernej</w:t>
      </w:r>
      <w:r w:rsidR="001D58FA">
        <w:rPr>
          <w:rFonts w:asciiTheme="majorHAnsi" w:hAnsiTheme="majorHAnsi" w:cs="Calibri"/>
          <w:sz w:val="22"/>
          <w:szCs w:val="22"/>
        </w:rPr>
        <w:t>,</w:t>
      </w:r>
      <w:r w:rsidR="00462B65">
        <w:rPr>
          <w:rFonts w:asciiTheme="majorHAnsi" w:hAnsiTheme="majorHAnsi" w:cs="Calibri"/>
          <w:sz w:val="22"/>
          <w:szCs w:val="22"/>
        </w:rPr>
        <w:t xml:space="preserve"> za sklop: …………………,</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Default="00E83EDE"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1C0B211" w14:textId="09657642" w:rsidR="00766769" w:rsidRPr="00CD4089" w:rsidRDefault="00DB59BD" w:rsidP="00DB1F3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w:t>
      </w:r>
      <w:r w:rsidR="004C614B" w:rsidRPr="00CD4089">
        <w:rPr>
          <w:rFonts w:asciiTheme="majorHAnsi" w:hAnsiTheme="majorHAnsi" w:cs="Calibri"/>
          <w:sz w:val="22"/>
          <w:szCs w:val="22"/>
        </w:rPr>
        <w:t xml:space="preserve">ima sredstva zagotovljena v </w:t>
      </w:r>
      <w:r>
        <w:rPr>
          <w:rFonts w:asciiTheme="majorHAnsi" w:hAnsiTheme="majorHAnsi" w:cs="Calibri"/>
          <w:sz w:val="22"/>
          <w:szCs w:val="22"/>
        </w:rPr>
        <w:t>P</w:t>
      </w:r>
      <w:r w:rsidR="004C614B" w:rsidRPr="00CD4089">
        <w:rPr>
          <w:rFonts w:asciiTheme="majorHAnsi" w:hAnsiTheme="majorHAnsi" w:cs="Calibri"/>
          <w:sz w:val="22"/>
          <w:szCs w:val="22"/>
        </w:rPr>
        <w:t>roračunu</w:t>
      </w:r>
      <w:r>
        <w:rPr>
          <w:rFonts w:asciiTheme="majorHAnsi" w:hAnsiTheme="majorHAnsi" w:cs="Calibri"/>
          <w:sz w:val="22"/>
          <w:szCs w:val="22"/>
        </w:rPr>
        <w:t xml:space="preserve"> Občine Šentjernej za leto ………….</w:t>
      </w:r>
      <w:r w:rsidR="004C614B" w:rsidRPr="00CD4089">
        <w:rPr>
          <w:rFonts w:asciiTheme="majorHAnsi" w:hAnsiTheme="majorHAnsi" w:cs="Calibri"/>
          <w:sz w:val="22"/>
          <w:szCs w:val="22"/>
        </w:rPr>
        <w:t xml:space="preserve">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r w:rsidR="00976265" w:rsidRPr="00CD4089">
        <w:rPr>
          <w:rFonts w:asciiTheme="majorHAnsi" w:hAnsiTheme="majorHAnsi" w:cs="Calibri"/>
          <w:sz w:val="22"/>
          <w:szCs w:val="22"/>
        </w:rPr>
        <w:t>, konto</w:t>
      </w:r>
      <w:r w:rsidR="0032697B">
        <w:rPr>
          <w:rFonts w:asciiTheme="majorHAnsi" w:hAnsiTheme="majorHAnsi" w:cs="Calibri"/>
          <w:sz w:val="22"/>
          <w:szCs w:val="22"/>
        </w:rPr>
        <w:t xml:space="preserve"> ………</w:t>
      </w:r>
      <w:r w:rsidR="007D1FEA" w:rsidRPr="00CD4089">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Pogodbena cena </w:t>
      </w:r>
      <w:r w:rsidR="00831B27" w:rsidRPr="00C47781">
        <w:rPr>
          <w:rFonts w:asciiTheme="majorHAnsi" w:hAnsiTheme="majorHAnsi" w:cs="Calibri"/>
          <w:sz w:val="22"/>
          <w:szCs w:val="22"/>
        </w:rPr>
        <w:t>je fiksna in določena s klavzulo »ključ v roke«. Pogodbena vrednost v EUR je fiksna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15D155B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30. dan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4E74F6B9" w14:textId="77777777" w:rsidR="003466AE" w:rsidRPr="00CD4089" w:rsidRDefault="003466A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0239220D"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2C5A83" w:rsidRPr="000C17DD">
        <w:rPr>
          <w:rFonts w:asciiTheme="majorHAnsi" w:hAnsiTheme="majorHAnsi" w:cs="Calibri"/>
          <w:b/>
          <w:bCs/>
          <w:sz w:val="22"/>
          <w:szCs w:val="22"/>
        </w:rPr>
        <w:t xml:space="preserve">najkasneje </w:t>
      </w:r>
      <w:r w:rsidR="00DB59BD">
        <w:rPr>
          <w:rFonts w:asciiTheme="majorHAnsi" w:hAnsiTheme="majorHAnsi" w:cs="Calibri"/>
          <w:b/>
          <w:bCs/>
          <w:sz w:val="22"/>
          <w:szCs w:val="22"/>
        </w:rPr>
        <w:t xml:space="preserve">v roku </w:t>
      </w:r>
      <w:r w:rsidR="002C5A83" w:rsidRPr="000C17DD">
        <w:rPr>
          <w:rFonts w:asciiTheme="majorHAnsi" w:hAnsiTheme="majorHAnsi" w:cs="Calibri"/>
          <w:b/>
          <w:bCs/>
          <w:sz w:val="22"/>
          <w:szCs w:val="22"/>
        </w:rPr>
        <w:t xml:space="preserve"> </w:t>
      </w:r>
      <w:r w:rsidR="00831B27">
        <w:rPr>
          <w:rFonts w:asciiTheme="majorHAnsi" w:hAnsiTheme="majorHAnsi" w:cs="Calibri"/>
          <w:b/>
          <w:bCs/>
          <w:sz w:val="22"/>
          <w:szCs w:val="22"/>
        </w:rPr>
        <w:t>____________________________</w:t>
      </w:r>
      <w:r w:rsidR="00E83EDE" w:rsidRPr="000C17DD">
        <w:rPr>
          <w:rFonts w:asciiTheme="majorHAnsi" w:hAnsiTheme="majorHAnsi" w:cs="Calibri"/>
          <w:sz w:val="22"/>
          <w:szCs w:val="22"/>
        </w:rPr>
        <w:t>.</w:t>
      </w:r>
      <w:r w:rsidR="000F28D9">
        <w:rPr>
          <w:rFonts w:asciiTheme="majorHAnsi" w:hAnsiTheme="majorHAnsi" w:cs="Calibri"/>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3842A582"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 xml:space="preserve">Izvajalec je dolžan podroben terminski načrt usklajevati tudi z vodstvom </w:t>
      </w:r>
      <w:r w:rsidRPr="00462B65">
        <w:rPr>
          <w:rFonts w:asciiTheme="majorHAnsi" w:eastAsia="Calibri" w:hAnsiTheme="majorHAnsi" w:cs="Calibri"/>
          <w:sz w:val="22"/>
          <w:szCs w:val="22"/>
        </w:rPr>
        <w:t xml:space="preserve">upravljavca objekta. </w:t>
      </w: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F35BDC" w:rsidRDefault="00462B65" w:rsidP="00CD4089">
      <w:pPr>
        <w:spacing w:line="276" w:lineRule="auto"/>
        <w:jc w:val="both"/>
        <w:rPr>
          <w:rFonts w:asciiTheme="majorHAnsi" w:hAnsiTheme="majorHAnsi" w:cs="Calibri"/>
          <w:sz w:val="22"/>
          <w:szCs w:val="22"/>
        </w:rPr>
      </w:pPr>
      <w:r w:rsidRPr="00462B65">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23C38568" w14:textId="77777777" w:rsidR="00CD4089" w:rsidRPr="00F35BDC" w:rsidRDefault="00CD4089" w:rsidP="00CD4089">
      <w:pPr>
        <w:spacing w:line="276" w:lineRule="auto"/>
        <w:jc w:val="both"/>
        <w:rPr>
          <w:rFonts w:asciiTheme="majorHAnsi" w:hAnsiTheme="majorHAnsi" w:cs="Calibri"/>
          <w:sz w:val="22"/>
          <w:szCs w:val="22"/>
        </w:rPr>
      </w:pP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opravil prevzeta dela kvalitetno in skladno z veljavnimi predpisi, normativi ter standardi, ki urejajo izvajanje tovrstnih del,</w:t>
      </w:r>
    </w:p>
    <w:p w14:paraId="4D061E74" w14:textId="28A62F9B" w:rsidR="0005152E" w:rsidRPr="00462B65" w:rsidRDefault="0005152E" w:rsidP="0005152E">
      <w:pPr>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najkasneje v </w:t>
      </w:r>
      <w:r w:rsidR="00462B65" w:rsidRPr="00462B65">
        <w:rPr>
          <w:rFonts w:asciiTheme="majorHAnsi" w:hAnsiTheme="majorHAnsi" w:cs="Calibri"/>
          <w:sz w:val="22"/>
          <w:szCs w:val="22"/>
        </w:rPr>
        <w:t>20 dneh</w:t>
      </w:r>
      <w:r w:rsidRPr="00462B65">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Pr>
          <w:rFonts w:asciiTheme="majorHAnsi" w:hAnsiTheme="majorHAnsi" w:cs="Calibri"/>
          <w:sz w:val="22"/>
          <w:szCs w:val="22"/>
        </w:rPr>
        <w:t>, predpisi in standardi,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33B73200" w:rsidR="0005152E" w:rsidRPr="0005152E" w:rsidRDefault="00462B65" w:rsidP="0077168B">
      <w:pPr>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highlight w:val="lightGray"/>
        </w:rPr>
        <w:t>[za sklop 2:]</w:t>
      </w:r>
      <w:r>
        <w:rPr>
          <w:rFonts w:asciiTheme="majorHAnsi" w:hAnsiTheme="majorHAnsi" w:cs="Calibri"/>
          <w:sz w:val="22"/>
          <w:szCs w:val="22"/>
        </w:rPr>
        <w:t xml:space="preserve"> </w:t>
      </w:r>
      <w:r w:rsidR="0005152E" w:rsidRPr="0005152E">
        <w:rPr>
          <w:rFonts w:asciiTheme="majorHAnsi" w:hAnsiTheme="majorHAnsi" w:cs="Calibri"/>
          <w:sz w:val="22"/>
          <w:szCs w:val="22"/>
        </w:rPr>
        <w:t xml:space="preserve">upošteval določila Uredbe o zelenem javnem naročanju (Uradni list RS, št. 51/17, 64/19, 121/21 in 132/23), v delu, ki se nanaša na delež lesa ali lesnih tvoriv v pohištvu znaša več kot 70 % prostornine uporabljenih materialov za izdelavo pohištva, skladno z </w:t>
      </w:r>
      <w:proofErr w:type="spellStart"/>
      <w:r w:rsidR="0005152E" w:rsidRPr="0005152E">
        <w:rPr>
          <w:rFonts w:asciiTheme="majorHAnsi" w:hAnsiTheme="majorHAnsi" w:cs="Calibri"/>
          <w:sz w:val="22"/>
          <w:szCs w:val="22"/>
        </w:rPr>
        <w:t>Obr</w:t>
      </w:r>
      <w:proofErr w:type="spellEnd"/>
      <w:r w:rsidR="0005152E" w:rsidRPr="0005152E">
        <w:rPr>
          <w:rFonts w:asciiTheme="majorHAnsi" w:hAnsiTheme="majorHAnsi" w:cs="Calibri"/>
          <w:sz w:val="22"/>
          <w:szCs w:val="22"/>
        </w:rPr>
        <w:t xml:space="preserve">. Izjava o skladno z </w:t>
      </w:r>
      <w:proofErr w:type="spellStart"/>
      <w:r w:rsidR="0005152E" w:rsidRPr="0005152E">
        <w:rPr>
          <w:rFonts w:asciiTheme="majorHAnsi" w:hAnsiTheme="majorHAnsi" w:cs="Calibri"/>
          <w:sz w:val="22"/>
          <w:szCs w:val="22"/>
        </w:rPr>
        <w:t>UreZeJN</w:t>
      </w:r>
      <w:proofErr w:type="spellEnd"/>
      <w:r w:rsidR="0005152E" w:rsidRPr="0005152E">
        <w:rPr>
          <w:rFonts w:asciiTheme="majorHAnsi" w:hAnsiTheme="majorHAnsi" w:cs="Calibri"/>
          <w:sz w:val="22"/>
          <w:szCs w:val="22"/>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73C435CF"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6B27D3">
        <w:rPr>
          <w:rFonts w:asciiTheme="majorHAnsi" w:hAnsiTheme="majorHAnsi" w:cs="Calibri"/>
          <w:sz w:val="22"/>
          <w:szCs w:val="22"/>
        </w:rPr>
        <w:t>,</w:t>
      </w:r>
    </w:p>
    <w:p w14:paraId="1E11BCBC"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lastRenderedPageBreak/>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35C16F36" w14:textId="58D428CE" w:rsidR="00B85E3E" w:rsidRDefault="00B85E3E" w:rsidP="00835D0E">
      <w:pPr>
        <w:spacing w:line="276" w:lineRule="auto"/>
        <w:jc w:val="both"/>
        <w:rPr>
          <w:rFonts w:asciiTheme="majorHAnsi" w:hAnsiTheme="majorHAnsi" w:cs="Calibri"/>
          <w:b/>
          <w:sz w:val="22"/>
          <w:szCs w:val="22"/>
        </w:rPr>
      </w:pP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2F78FAD4"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Pr>
          <w:rFonts w:asciiTheme="majorHAnsi" w:hAnsiTheme="majorHAnsi" w:cs="Calibri"/>
          <w:sz w:val="22"/>
          <w:szCs w:val="22"/>
        </w:rPr>
        <w:t>15</w:t>
      </w:r>
      <w:r w:rsidRPr="00CD4089">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od pogodbene vrednosti z DDV in z veljavnostjo še vsaj 30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885CFD5" w14:textId="77777777" w:rsidR="009F5360" w:rsidRDefault="009F5360" w:rsidP="009F5360">
      <w:pPr>
        <w:spacing w:line="276" w:lineRule="auto"/>
        <w:jc w:val="both"/>
        <w:rPr>
          <w:rFonts w:asciiTheme="majorHAnsi" w:hAnsiTheme="majorHAnsi" w:cs="Calibri"/>
          <w:sz w:val="22"/>
          <w:szCs w:val="22"/>
        </w:rPr>
      </w:pPr>
    </w:p>
    <w:p w14:paraId="03F6448A" w14:textId="77777777" w:rsidR="009F5360" w:rsidRDefault="009F5360" w:rsidP="009F5360">
      <w:pPr>
        <w:spacing w:line="276" w:lineRule="auto"/>
        <w:jc w:val="both"/>
        <w:rPr>
          <w:rFonts w:asciiTheme="majorHAnsi" w:hAnsiTheme="majorHAnsi" w:cs="Calibri"/>
          <w:sz w:val="22"/>
          <w:szCs w:val="22"/>
        </w:rPr>
      </w:pPr>
    </w:p>
    <w:p w14:paraId="12623D0C" w14:textId="77777777" w:rsidR="009F5360" w:rsidRDefault="009F5360" w:rsidP="009F5360">
      <w:pPr>
        <w:spacing w:line="276" w:lineRule="auto"/>
        <w:jc w:val="both"/>
        <w:rPr>
          <w:rFonts w:asciiTheme="majorHAnsi" w:hAnsiTheme="majorHAnsi" w:cs="Calibri"/>
          <w:sz w:val="22"/>
          <w:szCs w:val="22"/>
        </w:rPr>
      </w:pP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2D43FEDE" w14:textId="77777777" w:rsidR="001D58FA" w:rsidRPr="00462B65"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kvalitetno izvedena dela je</w:t>
      </w:r>
      <w:r w:rsidR="001D58FA" w:rsidRPr="00462B65">
        <w:rPr>
          <w:rFonts w:asciiTheme="majorHAnsi" w:hAnsiTheme="majorHAnsi" w:cs="Calibri"/>
          <w:sz w:val="22"/>
          <w:szCs w:val="22"/>
        </w:rPr>
        <w:t>:</w:t>
      </w:r>
    </w:p>
    <w:p w14:paraId="3144DE2C" w14:textId="6F0FE544"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športni pod: </w:t>
      </w:r>
      <w:r w:rsidR="00E96009" w:rsidRPr="00462B65">
        <w:rPr>
          <w:rFonts w:asciiTheme="majorHAnsi" w:hAnsiTheme="majorHAnsi" w:cs="Calibri"/>
          <w:sz w:val="22"/>
          <w:szCs w:val="22"/>
        </w:rPr>
        <w:t xml:space="preserve">na stabilnost </w:t>
      </w:r>
      <w:r w:rsidRPr="00462B65">
        <w:rPr>
          <w:rFonts w:asciiTheme="majorHAnsi" w:hAnsiTheme="majorHAnsi" w:cs="Calibri"/>
          <w:sz w:val="22"/>
          <w:szCs w:val="22"/>
        </w:rPr>
        <w:t>najmanj 10 let</w:t>
      </w:r>
      <w:r w:rsidR="00E96009" w:rsidRPr="00462B65">
        <w:rPr>
          <w:rFonts w:asciiTheme="majorHAnsi" w:hAnsiTheme="majorHAnsi" w:cs="Calibri"/>
          <w:sz w:val="22"/>
          <w:szCs w:val="22"/>
        </w:rPr>
        <w:t>; na lak in barvo najmanj 5 let;</w:t>
      </w:r>
    </w:p>
    <w:p w14:paraId="5B5C35B2" w14:textId="2ECC0D15"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predelne zaveze na motorni pogon: najmanj </w:t>
      </w:r>
      <w:r w:rsidR="00E96009" w:rsidRPr="00462B65">
        <w:rPr>
          <w:rFonts w:asciiTheme="majorHAnsi" w:hAnsiTheme="majorHAnsi" w:cs="Calibri"/>
          <w:sz w:val="22"/>
          <w:szCs w:val="22"/>
        </w:rPr>
        <w:t>3</w:t>
      </w:r>
      <w:r w:rsidRPr="00462B65">
        <w:rPr>
          <w:rFonts w:asciiTheme="majorHAnsi" w:hAnsiTheme="majorHAnsi" w:cs="Calibri"/>
          <w:sz w:val="22"/>
          <w:szCs w:val="22"/>
        </w:rPr>
        <w:t xml:space="preserve"> let;</w:t>
      </w:r>
    </w:p>
    <w:p w14:paraId="04F85635" w14:textId="76A9277B" w:rsidR="0005152E" w:rsidRPr="00462B65" w:rsidRDefault="0005152E" w:rsidP="001D58FA">
      <w:pPr>
        <w:pStyle w:val="Odstavekseznama"/>
        <w:numPr>
          <w:ilvl w:val="0"/>
          <w:numId w:val="30"/>
        </w:num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za ostalo opremo: najmanj </w:t>
      </w:r>
      <w:r w:rsidR="00E96009" w:rsidRPr="00462B65">
        <w:rPr>
          <w:rFonts w:asciiTheme="majorHAnsi" w:hAnsiTheme="majorHAnsi" w:cs="Calibri"/>
          <w:sz w:val="22"/>
          <w:szCs w:val="22"/>
        </w:rPr>
        <w:t>3 leta</w:t>
      </w:r>
      <w:r w:rsidRPr="00462B65">
        <w:rPr>
          <w:rFonts w:asciiTheme="majorHAnsi" w:hAnsiTheme="majorHAnsi" w:cs="Calibri"/>
          <w:sz w:val="22"/>
          <w:szCs w:val="22"/>
        </w:rPr>
        <w:t>,</w:t>
      </w:r>
    </w:p>
    <w:p w14:paraId="5DFF581B" w14:textId="195E8221" w:rsidR="001B6659" w:rsidRDefault="000D37A6" w:rsidP="0005152E">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po uspešni </w:t>
      </w:r>
      <w:r w:rsidR="001B6659" w:rsidRPr="00462B65">
        <w:rPr>
          <w:rFonts w:asciiTheme="majorHAnsi" w:hAnsiTheme="majorHAnsi" w:cs="Calibri"/>
          <w:sz w:val="22"/>
          <w:szCs w:val="22"/>
        </w:rPr>
        <w:t xml:space="preserve">končni </w:t>
      </w:r>
      <w:r w:rsidRPr="00462B65">
        <w:rPr>
          <w:rFonts w:asciiTheme="majorHAnsi" w:hAnsiTheme="majorHAnsi" w:cs="Calibri"/>
          <w:sz w:val="22"/>
          <w:szCs w:val="22"/>
        </w:rPr>
        <w:t>primopredaji</w:t>
      </w:r>
      <w:r w:rsidR="00C373E9" w:rsidRPr="00462B65">
        <w:rPr>
          <w:rFonts w:asciiTheme="majorHAnsi" w:hAnsiTheme="majorHAnsi" w:cs="Calibri"/>
          <w:sz w:val="22"/>
          <w:szCs w:val="22"/>
        </w:rPr>
        <w:t xml:space="preserve">. </w:t>
      </w:r>
      <w:r w:rsidR="001B6659" w:rsidRPr="00462B65">
        <w:rPr>
          <w:rFonts w:asciiTheme="majorHAnsi" w:hAnsiTheme="majorHAnsi" w:cs="Calibri"/>
          <w:sz w:val="22"/>
          <w:szCs w:val="22"/>
        </w:rPr>
        <w:t>V primeru, da je bila posamezna oprema predana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6D171340"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w:t>
      </w:r>
      <w:r w:rsidR="00831607">
        <w:rPr>
          <w:rFonts w:asciiTheme="majorHAnsi" w:hAnsiTheme="majorHAnsi" w:cs="Calibri"/>
          <w:color w:val="FF0000"/>
          <w:sz w:val="22"/>
          <w:szCs w:val="22"/>
        </w:rPr>
        <w:t xml:space="preserve">5 let od končne primopredaje </w:t>
      </w:r>
      <w:r w:rsidRPr="00831607">
        <w:rPr>
          <w:rFonts w:asciiTheme="majorHAnsi" w:hAnsiTheme="majorHAnsi" w:cs="Calibri"/>
          <w:strike/>
          <w:color w:val="FF0000"/>
          <w:sz w:val="22"/>
          <w:szCs w:val="22"/>
        </w:rPr>
        <w:t>do konca garancijske dobe, podaljšano za 1 dan in</w:t>
      </w:r>
      <w:r w:rsidRPr="00831607">
        <w:rPr>
          <w:rFonts w:asciiTheme="majorHAnsi" w:hAnsiTheme="majorHAnsi" w:cs="Calibri"/>
          <w:color w:val="FF0000"/>
          <w:sz w:val="22"/>
          <w:szCs w:val="22"/>
        </w:rPr>
        <w:t xml:space="preserve"> </w:t>
      </w:r>
      <w:r w:rsidRPr="00CD4089">
        <w:rPr>
          <w:rFonts w:asciiTheme="majorHAnsi" w:hAnsiTheme="majorHAnsi" w:cs="Calibri"/>
          <w:sz w:val="22"/>
          <w:szCs w:val="22"/>
        </w:rPr>
        <w:t xml:space="preserve">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lahko namesto garancije za celotno zahtevano obdobje, večkrat predloži garancijo za odpravo napak s krajšim obdobjem veljavnosti, ki jo mora vsakič najkasneje 10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xml:space="preserve">, lahko zahteva od izvajalca </w:t>
      </w:r>
      <w:r w:rsidRPr="00CD4089">
        <w:rPr>
          <w:rFonts w:asciiTheme="majorHAnsi" w:hAnsiTheme="majorHAnsi" w:cs="Calibri"/>
          <w:sz w:val="22"/>
          <w:szCs w:val="22"/>
        </w:rPr>
        <w:lastRenderedPageBreak/>
        <w:t>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11E27A9"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predmet ali v</w:t>
      </w:r>
      <w:r w:rsidR="00CE7A67" w:rsidRPr="00CD4089">
        <w:rPr>
          <w:rFonts w:asciiTheme="majorHAnsi" w:hAnsiTheme="majorHAnsi" w:cs="Calibri"/>
          <w:sz w:val="22"/>
          <w:szCs w:val="22"/>
        </w:rPr>
        <w:t xml:space="preserve">rsta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2E415BD" w14:textId="0BB88E66"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044E679D" w:rsidR="00CE7A67" w:rsidRPr="00CD4089" w:rsidRDefault="001B6659" w:rsidP="00803FE1">
      <w:pPr>
        <w:spacing w:line="276" w:lineRule="auto"/>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238B18C5"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1B6659">
        <w:rPr>
          <w:rFonts w:asciiTheme="majorHAnsi" w:hAnsiTheme="majorHAnsi" w:cs="Calibri"/>
          <w:sz w:val="22"/>
          <w:szCs w:val="22"/>
        </w:rPr>
        <w:t>2</w:t>
      </w:r>
      <w:r w:rsidR="001D58FA">
        <w:rPr>
          <w:rFonts w:asciiTheme="majorHAnsi" w:hAnsiTheme="majorHAnsi" w:cs="Calibri"/>
          <w:sz w:val="22"/>
          <w:szCs w:val="22"/>
        </w:rPr>
        <w:t xml:space="preserve">00,00 EUR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1B6659">
        <w:rPr>
          <w:rFonts w:asciiTheme="majorHAnsi" w:hAnsiTheme="majorHAnsi" w:cs="Calibri"/>
          <w:sz w:val="22"/>
          <w:szCs w:val="22"/>
        </w:rPr>
        <w:t>10</w:t>
      </w:r>
      <w:r w:rsidR="001D58FA">
        <w:rPr>
          <w:rFonts w:asciiTheme="majorHAnsi" w:hAnsiTheme="majorHAnsi" w:cs="Calibri"/>
          <w:sz w:val="22"/>
          <w:szCs w:val="22"/>
        </w:rPr>
        <w:t>.000,00 EUR</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6D4D40C8"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 xml:space="preserve">Povračilo škode bo naročnik uveljavljal po splošnih načelih odškodninske odgovornosti. </w:t>
      </w:r>
    </w:p>
    <w:p w14:paraId="41ECEE97" w14:textId="77777777" w:rsidR="00C17FCD" w:rsidRPr="00CD4089" w:rsidRDefault="00C17FCD" w:rsidP="00835D0E">
      <w:pPr>
        <w:spacing w:line="276" w:lineRule="auto"/>
        <w:jc w:val="both"/>
        <w:rPr>
          <w:rFonts w:asciiTheme="majorHAnsi" w:hAnsiTheme="majorHAnsi" w:cs="Calibri"/>
          <w:b/>
          <w:sz w:val="22"/>
          <w:szCs w:val="22"/>
        </w:rPr>
      </w:pP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438EADB4"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 in zaostaja z napredovanjem del po svoji krivdi za več kot 1</w:t>
      </w:r>
      <w:r w:rsidR="001B6659">
        <w:rPr>
          <w:rFonts w:asciiTheme="majorHAnsi" w:hAnsiTheme="majorHAnsi" w:cs="Calibri"/>
          <w:sz w:val="22"/>
          <w:szCs w:val="22"/>
          <w:lang w:val="sl-SI"/>
        </w:rPr>
        <w:t>5</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44683F7" w14:textId="77777777" w:rsidR="001B665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 člena</w:t>
      </w:r>
      <w:r w:rsidR="001D58FA">
        <w:rPr>
          <w:rFonts w:asciiTheme="majorHAnsi" w:hAnsiTheme="majorHAnsi" w:cs="Calibri"/>
          <w:sz w:val="22"/>
          <w:szCs w:val="22"/>
          <w:lang w:val="sl-SI"/>
        </w:rPr>
        <w:t xml:space="preserve"> </w:t>
      </w:r>
      <w:r w:rsidR="001D58FA" w:rsidRPr="00DB59BD">
        <w:rPr>
          <w:rFonts w:asciiTheme="majorHAnsi" w:hAnsiTheme="majorHAnsi" w:cs="Calibri"/>
          <w:sz w:val="22"/>
          <w:szCs w:val="22"/>
          <w:lang w:val="sl-SI"/>
        </w:rPr>
        <w:t>Obveznosti in jamstva izvajalca</w:t>
      </w:r>
      <w:r w:rsidR="004B33EC" w:rsidRPr="00CD4089">
        <w:rPr>
          <w:rFonts w:asciiTheme="majorHAnsi" w:hAnsiTheme="majorHAnsi" w:cs="Calibri"/>
          <w:sz w:val="22"/>
          <w:szCs w:val="22"/>
          <w:lang w:val="sl-SI"/>
        </w:rPr>
        <w:t xml:space="preserve"> te pogodbe</w:t>
      </w:r>
      <w:r w:rsidR="001B6659">
        <w:rPr>
          <w:rFonts w:asciiTheme="majorHAnsi" w:hAnsiTheme="majorHAnsi" w:cs="Calibri"/>
          <w:sz w:val="22"/>
          <w:szCs w:val="22"/>
          <w:lang w:val="sl-SI"/>
        </w:rPr>
        <w:t>,</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0925A5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okoljske </w:t>
      </w:r>
      <w:r w:rsidRPr="00F35BDC">
        <w:rPr>
          <w:rFonts w:asciiTheme="majorHAnsi" w:hAnsiTheme="majorHAnsi" w:cs="Calibri"/>
          <w:sz w:val="22"/>
          <w:szCs w:val="22"/>
        </w:rPr>
        <w:lastRenderedPageBreak/>
        <w:t>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drugo ravnanje ali opustitev, s katerim je organu ali organizaciji iz javnega sektorja povzročena škoda ali je omogočena pridobitev nedovoljene koristi predstavniku organa, </w:t>
      </w:r>
      <w:r w:rsidRPr="00CD4089">
        <w:rPr>
          <w:rFonts w:asciiTheme="majorHAnsi" w:hAnsiTheme="majorHAnsi" w:cs="Calibri"/>
          <w:sz w:val="22"/>
          <w:szCs w:val="22"/>
        </w:rPr>
        <w:lastRenderedPageBreak/>
        <w:t>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7D958CF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CB9C9BB" w14:textId="6E9C65F9"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231EBBB"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B6659">
              <w:rPr>
                <w:rFonts w:asciiTheme="majorHAnsi" w:hAnsiTheme="majorHAnsi" w:cs="Calibri"/>
                <w:b/>
                <w:bCs/>
                <w:sz w:val="22"/>
                <w:szCs w:val="22"/>
              </w:rPr>
              <w:t>Šentjernej</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5093267F"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1B6659">
              <w:rPr>
                <w:rFonts w:asciiTheme="majorHAnsi" w:hAnsiTheme="majorHAnsi" w:cs="Calibri"/>
                <w:sz w:val="22"/>
                <w:szCs w:val="22"/>
              </w:rPr>
              <w:t>Jože Simončič</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845F" w14:textId="77777777" w:rsidR="00F3076E" w:rsidRDefault="00F3076E" w:rsidP="00E9522B">
      <w:pPr>
        <w:pStyle w:val="Naslov1"/>
      </w:pPr>
      <w:r>
        <w:separator/>
      </w:r>
    </w:p>
  </w:endnote>
  <w:endnote w:type="continuationSeparator" w:id="0">
    <w:p w14:paraId="62B93ADB" w14:textId="77777777" w:rsidR="00F3076E" w:rsidRDefault="00F3076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A96B" w14:textId="77777777" w:rsidR="00F3076E" w:rsidRDefault="00F3076E" w:rsidP="00E9522B">
      <w:pPr>
        <w:pStyle w:val="Naslov1"/>
      </w:pPr>
      <w:r>
        <w:separator/>
      </w:r>
    </w:p>
  </w:footnote>
  <w:footnote w:type="continuationSeparator" w:id="0">
    <w:p w14:paraId="4F3F6B95" w14:textId="77777777" w:rsidR="00F3076E" w:rsidRDefault="00F3076E"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7E2F6857" w:rsidR="00342C17" w:rsidRDefault="00342C17" w:rsidP="00CD4089">
    <w:pPr>
      <w:pStyle w:val="NASLOV40ptGRAY"/>
      <w:spacing w:after="0"/>
      <w:jc w:val="center"/>
      <w:rPr>
        <w:rFonts w:asciiTheme="majorHAnsi" w:hAnsiTheme="majorHAnsi"/>
        <w:caps w:val="0"/>
        <w:color w:val="008080"/>
        <w:sz w:val="20"/>
        <w:szCs w:val="24"/>
      </w:rPr>
    </w:pPr>
    <w:r w:rsidRPr="00342C17">
      <w:rPr>
        <w:rFonts w:asciiTheme="majorHAnsi" w:hAnsiTheme="majorHAnsi"/>
        <w:caps w:val="0"/>
        <w:noProof/>
        <w:color w:val="008080"/>
        <w:sz w:val="20"/>
        <w:szCs w:val="24"/>
      </w:rPr>
      <w:drawing>
        <wp:inline distT="0" distB="0" distL="0" distR="0" wp14:anchorId="7BC2CA50" wp14:editId="5CBFA475">
          <wp:extent cx="5760720" cy="681990"/>
          <wp:effectExtent l="0" t="0" r="0" b="3810"/>
          <wp:docPr id="20371017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101793" name=""/>
                  <pic:cNvPicPr/>
                </pic:nvPicPr>
                <pic:blipFill>
                  <a:blip r:embed="rId1"/>
                  <a:stretch>
                    <a:fillRect/>
                  </a:stretch>
                </pic:blipFill>
                <pic:spPr>
                  <a:xfrm>
                    <a:off x="0" y="0"/>
                    <a:ext cx="5760720" cy="681990"/>
                  </a:xfrm>
                  <a:prstGeom prst="rect">
                    <a:avLst/>
                  </a:prstGeom>
                </pic:spPr>
              </pic:pic>
            </a:graphicData>
          </a:graphic>
        </wp:inline>
      </w:drawing>
    </w:r>
  </w:p>
  <w:p w14:paraId="50D69F83" w14:textId="273B0650"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0D9A"/>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00D5"/>
    <w:rsid w:val="00366032"/>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A680C"/>
    <w:rsid w:val="006B243C"/>
    <w:rsid w:val="006B25B9"/>
    <w:rsid w:val="006B27D3"/>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4D62"/>
    <w:rsid w:val="008270E7"/>
    <w:rsid w:val="00831607"/>
    <w:rsid w:val="00831B2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5360"/>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348B"/>
    <w:rsid w:val="00B06D82"/>
    <w:rsid w:val="00B076B9"/>
    <w:rsid w:val="00B10351"/>
    <w:rsid w:val="00B1607C"/>
    <w:rsid w:val="00B168F1"/>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A13"/>
    <w:rsid w:val="00B85E3E"/>
    <w:rsid w:val="00B87193"/>
    <w:rsid w:val="00B873AA"/>
    <w:rsid w:val="00B90D5D"/>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B59BD"/>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13</Pages>
  <Words>3663</Words>
  <Characters>21645</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22</cp:revision>
  <cp:lastPrinted>2013-04-24T08:47:00Z</cp:lastPrinted>
  <dcterms:created xsi:type="dcterms:W3CDTF">2023-07-31T12:15:00Z</dcterms:created>
  <dcterms:modified xsi:type="dcterms:W3CDTF">2025-03-11T20:41:00Z</dcterms:modified>
</cp:coreProperties>
</file>